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pBdr>
          <w:bottom w:color="000000" w:space="1" w:sz="12" w:val="single"/>
        </w:pBdr>
        <w:ind/>
        <w:jc w:val="center"/>
      </w:pPr>
      <w:bookmarkStart w:id="1" w:name="_GoBack"/>
      <w:bookmarkEnd w:id="1"/>
      <w:r>
        <w:t>На фирменном бланке организации</w:t>
      </w:r>
    </w:p>
    <w:p w14:paraId="02000000">
      <w:pPr>
        <w:pStyle w:val="Style_1"/>
        <w:widowControl w:val="1"/>
        <w:ind/>
        <w:jc w:val="center"/>
      </w:pPr>
    </w:p>
    <w:p w14:paraId="03000000">
      <w:pPr>
        <w:pStyle w:val="Style_1"/>
        <w:widowControl w:val="1"/>
        <w:ind/>
        <w:jc w:val="left"/>
      </w:pPr>
      <w:r>
        <w:t>«____»  ______________20__г.</w:t>
      </w:r>
    </w:p>
    <w:p w14:paraId="04000000">
      <w:pPr>
        <w:pStyle w:val="Style_1"/>
        <w:widowControl w:val="1"/>
        <w:ind/>
        <w:jc w:val="center"/>
      </w:pPr>
    </w:p>
    <w:p w14:paraId="05000000">
      <w:pPr>
        <w:pStyle w:val="Style_1"/>
        <w:widowControl w:val="1"/>
        <w:ind/>
        <w:jc w:val="center"/>
      </w:pPr>
    </w:p>
    <w:p w14:paraId="06000000">
      <w:pPr>
        <w:pStyle w:val="Style_1"/>
        <w:widowControl w:val="1"/>
        <w:ind/>
        <w:jc w:val="center"/>
      </w:pPr>
    </w:p>
    <w:p w14:paraId="07000000">
      <w:pPr>
        <w:pStyle w:val="Style_1"/>
        <w:widowControl w:val="1"/>
        <w:ind/>
        <w:jc w:val="center"/>
      </w:pPr>
    </w:p>
    <w:p w14:paraId="08000000">
      <w:pPr>
        <w:pStyle w:val="Style_1"/>
        <w:widowControl w:val="1"/>
        <w:ind/>
        <w:jc w:val="center"/>
      </w:pPr>
    </w:p>
    <w:p w14:paraId="09000000">
      <w:pPr>
        <w:pStyle w:val="Style_1"/>
        <w:widowControl w:val="1"/>
        <w:ind/>
        <w:jc w:val="center"/>
      </w:pPr>
      <w:r>
        <w:t>Заявка на выдачу Карт</w:t>
      </w:r>
    </w:p>
    <w:p w14:paraId="0A000000">
      <w:pPr>
        <w:pStyle w:val="Style_1"/>
      </w:pPr>
    </w:p>
    <w:p w14:paraId="0B000000">
      <w:pPr>
        <w:pStyle w:val="Style_1"/>
      </w:pPr>
      <w:r>
        <w:t>1. Покупатель (полное наименование): ______________________________</w:t>
      </w:r>
      <w:r>
        <w:t>______________</w:t>
      </w:r>
    </w:p>
    <w:p w14:paraId="0C000000">
      <w:pPr>
        <w:pStyle w:val="Style_1"/>
      </w:pPr>
      <w:r>
        <w:t>2. Покупатель (краткое наименование):______________________________</w:t>
      </w:r>
      <w:r>
        <w:t>______________</w:t>
      </w:r>
    </w:p>
    <w:p w14:paraId="0D000000">
      <w:pPr>
        <w:pStyle w:val="Style_1"/>
      </w:pPr>
      <w:r>
        <w:t>3. ИНН Покупателя:__________________________</w:t>
      </w:r>
    </w:p>
    <w:p w14:paraId="0E000000">
      <w:pPr>
        <w:pStyle w:val="Style_1"/>
      </w:pPr>
      <w:r>
        <w:t xml:space="preserve">4. Для получения Товара в Торговых точках, Покупатель  просит Продавца произвести выпуск карт в количестве _____________ шт. </w:t>
      </w:r>
    </w:p>
    <w:p w14:paraId="0F000000">
      <w:pPr>
        <w:pStyle w:val="Style_1"/>
        <w:rPr>
          <w:spacing w:val="-4"/>
        </w:rPr>
      </w:pPr>
      <w:r>
        <w:rPr>
          <w:spacing w:val="-4"/>
        </w:rPr>
        <w:t>5. Покупатель  устанавливает следующие ограничители для  выдаваемых Карт:</w:t>
      </w:r>
    </w:p>
    <w:tbl>
      <w:tblPr>
        <w:tblStyle w:val="Style_2"/>
        <w:tblpPr w:bottomFromText="0" w:horzAnchor="margin" w:leftFromText="180" w:rightFromText="180" w:tblpX="397" w:tblpY="40" w:topFromText="0" w:vertAnchor="text"/>
        <w:tblW w:type="auto" w:w="0"/>
        <w:tblLayout w:type="fixed"/>
      </w:tblPr>
      <w:tblGrid>
        <w:gridCol w:w="977"/>
        <w:gridCol w:w="7353"/>
      </w:tblGrid>
      <w:tr>
        <w:trPr>
          <w:trHeight w:hRule="atLeast" w:val="325"/>
        </w:trPr>
        <w:tc>
          <w:tcPr>
            <w:tcW w:type="dxa" w:w="9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pStyle w:val="Style_1"/>
            </w:pPr>
            <w:r>
              <w:t>№     п/п</w:t>
            </w:r>
          </w:p>
          <w:p w14:paraId="11000000">
            <w:pPr>
              <w:pStyle w:val="Style_1"/>
            </w:pPr>
          </w:p>
        </w:tc>
        <w:tc>
          <w:tcPr>
            <w:tcW w:type="dxa" w:w="73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00000">
            <w:pPr>
              <w:pStyle w:val="Style_1"/>
            </w:pPr>
            <w:r>
              <w:t>Ограничители карты*</w:t>
            </w:r>
          </w:p>
        </w:tc>
      </w:tr>
      <w:tr>
        <w:trPr>
          <w:trHeight w:hRule="atLeast" w:val="325"/>
        </w:trPr>
        <w:tc>
          <w:tcPr>
            <w:tcW w:type="dxa" w:w="9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73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pStyle w:val="Style_1"/>
            </w:pPr>
            <w:r>
              <w:t>1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pStyle w:val="Style_1"/>
            </w:pPr>
            <w:r>
              <w:t>2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pStyle w:val="Style_1"/>
            </w:pPr>
            <w:r>
              <w:t>3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pStyle w:val="Style_1"/>
            </w:pPr>
            <w:r>
              <w:t>4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pStyle w:val="Style_1"/>
            </w:pPr>
            <w:r>
              <w:t>5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pStyle w:val="Style_1"/>
            </w:pPr>
            <w:r>
              <w:t>6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pStyle w:val="Style_1"/>
            </w:pPr>
            <w:r>
              <w:t>7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pStyle w:val="Style_1"/>
            </w:pPr>
            <w:r>
              <w:t>8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pStyle w:val="Style_1"/>
            </w:pPr>
            <w:r>
              <w:t>9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pStyle w:val="Style_1"/>
            </w:pPr>
            <w:r>
              <w:t>10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1"/>
            </w:pPr>
          </w:p>
        </w:tc>
      </w:tr>
      <w:tr>
        <w:trPr>
          <w:trHeight w:hRule="atLeast" w:val="256"/>
        </w:trPr>
        <w:tc>
          <w:tcPr>
            <w:tcW w:type="dxa" w:w="9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pStyle w:val="Style_1"/>
            </w:pPr>
            <w:r>
              <w:t>11</w:t>
            </w:r>
          </w:p>
        </w:tc>
        <w:tc>
          <w:tcPr>
            <w:tcW w:type="dxa" w:w="7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00000">
            <w:pPr>
              <w:pStyle w:val="Style_1"/>
            </w:pPr>
          </w:p>
        </w:tc>
      </w:tr>
    </w:tbl>
    <w:p w14:paraId="29000000">
      <w:pPr>
        <w:pStyle w:val="Style_1"/>
        <w:rPr>
          <w:spacing w:val="-4"/>
        </w:rPr>
      </w:pPr>
    </w:p>
    <w:p w14:paraId="2A000000">
      <w:pPr>
        <w:pStyle w:val="Style_1"/>
        <w:rPr>
          <w:u w:val="single"/>
        </w:rPr>
      </w:pPr>
    </w:p>
    <w:p w14:paraId="2B000000">
      <w:pPr>
        <w:pStyle w:val="Style_1"/>
        <w:rPr>
          <w:u w:val="single"/>
        </w:rPr>
      </w:pPr>
    </w:p>
    <w:p w14:paraId="2C000000">
      <w:pPr>
        <w:pStyle w:val="Style_1"/>
        <w:rPr>
          <w:u w:val="single"/>
        </w:rPr>
      </w:pPr>
    </w:p>
    <w:p w14:paraId="2D000000">
      <w:pPr>
        <w:pStyle w:val="Style_1"/>
        <w:rPr>
          <w:u w:val="single"/>
        </w:rPr>
      </w:pPr>
    </w:p>
    <w:p w14:paraId="2E000000">
      <w:pPr>
        <w:pStyle w:val="Style_1"/>
        <w:rPr>
          <w:u w:val="single"/>
        </w:rPr>
      </w:pPr>
    </w:p>
    <w:p w14:paraId="2F000000">
      <w:pPr>
        <w:pStyle w:val="Style_1"/>
        <w:rPr>
          <w:u w:val="single"/>
        </w:rPr>
      </w:pPr>
    </w:p>
    <w:p w14:paraId="30000000">
      <w:pPr>
        <w:pStyle w:val="Style_1"/>
        <w:rPr>
          <w:u w:val="single"/>
        </w:rPr>
      </w:pPr>
    </w:p>
    <w:p w14:paraId="31000000">
      <w:pPr>
        <w:pStyle w:val="Style_1"/>
        <w:rPr>
          <w:u w:val="single"/>
        </w:rPr>
      </w:pPr>
    </w:p>
    <w:p w14:paraId="32000000">
      <w:pPr>
        <w:pStyle w:val="Style_1"/>
        <w:rPr>
          <w:u w:val="single"/>
        </w:rPr>
      </w:pPr>
    </w:p>
    <w:p w14:paraId="33000000">
      <w:pPr>
        <w:pStyle w:val="Style_1"/>
        <w:rPr>
          <w:u w:val="single"/>
        </w:rPr>
      </w:pPr>
    </w:p>
    <w:p w14:paraId="34000000">
      <w:pPr>
        <w:pStyle w:val="Style_1"/>
        <w:rPr>
          <w:u w:val="single"/>
        </w:rPr>
      </w:pPr>
    </w:p>
    <w:p w14:paraId="35000000">
      <w:pPr>
        <w:pStyle w:val="Style_1"/>
        <w:rPr>
          <w:u w:val="single"/>
        </w:rPr>
      </w:pPr>
    </w:p>
    <w:p w14:paraId="36000000">
      <w:pPr>
        <w:pStyle w:val="Style_1"/>
        <w:rPr>
          <w:u w:val="single"/>
        </w:rPr>
      </w:pPr>
    </w:p>
    <w:p w14:paraId="37000000">
      <w:pPr>
        <w:pStyle w:val="Style_1"/>
        <w:rPr>
          <w:u w:val="single"/>
        </w:rPr>
      </w:pPr>
    </w:p>
    <w:p w14:paraId="38000000">
      <w:pPr>
        <w:pStyle w:val="Style_1"/>
        <w:rPr>
          <w:color w:val="000000"/>
        </w:rPr>
      </w:pPr>
    </w:p>
    <w:p w14:paraId="39000000">
      <w:pPr>
        <w:pStyle w:val="Style_1"/>
        <w:rPr>
          <w:color w:val="000000"/>
        </w:rPr>
      </w:pPr>
    </w:p>
    <w:p w14:paraId="3A000000">
      <w:pPr>
        <w:pStyle w:val="Style_1"/>
        <w:rPr>
          <w:spacing w:val="-4"/>
        </w:rPr>
      </w:pPr>
      <w:r>
        <w:rPr>
          <w:color w:val="000000"/>
        </w:rPr>
        <w:t xml:space="preserve">Установленная договором форма может быть изменена Продавцом в одностороннем порядке. </w:t>
      </w:r>
    </w:p>
    <w:p w14:paraId="3B000000">
      <w:pPr>
        <w:pStyle w:val="Style_1"/>
        <w:rPr>
          <w:spacing w:val="-4"/>
        </w:rPr>
      </w:pPr>
      <w:r>
        <w:rPr>
          <w:spacing w:val="-4"/>
        </w:rPr>
        <w:t>6. Покупатель назначает Ответственное лицо по Договору с Продавцом:</w:t>
      </w:r>
    </w:p>
    <w:p w14:paraId="3C000000">
      <w:pPr>
        <w:pStyle w:val="Style_1"/>
        <w:rPr>
          <w:spacing w:val="-4"/>
        </w:rPr>
      </w:pPr>
      <w:r>
        <w:rPr>
          <w:spacing w:val="-4"/>
        </w:rPr>
        <w:t>Ф.И.О.___________________________________________________________________________________________________</w:t>
      </w:r>
      <w:r>
        <w:rPr>
          <w:spacing w:val="-4"/>
        </w:rPr>
        <w:t>____________________________________________________</w:t>
      </w:r>
      <w:r>
        <w:rPr>
          <w:spacing w:val="-4"/>
        </w:rPr>
        <w:t>_</w:t>
      </w:r>
    </w:p>
    <w:p w14:paraId="3D000000">
      <w:pPr>
        <w:pStyle w:val="Style_1"/>
        <w:rPr>
          <w:spacing w:val="-4"/>
        </w:rPr>
      </w:pPr>
      <w:r>
        <w:rPr>
          <w:spacing w:val="-4"/>
        </w:rPr>
        <w:t>_________________________________________________________________________________________________________</w:t>
      </w:r>
      <w:r>
        <w:rPr>
          <w:spacing w:val="-4"/>
        </w:rPr>
        <w:t>____________________________________________________</w:t>
      </w:r>
      <w:r>
        <w:rPr>
          <w:spacing w:val="-4"/>
        </w:rPr>
        <w:t>_</w:t>
      </w:r>
    </w:p>
    <w:p w14:paraId="3E000000">
      <w:pPr>
        <w:pStyle w:val="Style_1"/>
        <w:widowControl w:val="1"/>
        <w:ind/>
        <w:jc w:val="center"/>
        <w:rPr>
          <w:spacing w:val="-4"/>
        </w:rPr>
      </w:pPr>
      <w:r>
        <w:rPr>
          <w:spacing w:val="-4"/>
          <w:vertAlign w:val="subscript"/>
        </w:rPr>
        <w:t>Ф.И.О. получателя</w:t>
      </w:r>
      <w:r>
        <w:rPr>
          <w:spacing w:val="-4"/>
          <w:vertAlign w:val="subscript"/>
        </w:rPr>
        <w:t>,</w:t>
      </w:r>
      <w:r>
        <w:rPr>
          <w:spacing w:val="-4"/>
          <w:vertAlign w:val="subscript"/>
        </w:rPr>
        <w:t xml:space="preserve"> </w:t>
      </w:r>
      <w:r>
        <w:rPr>
          <w:spacing w:val="-4"/>
          <w:vertAlign w:val="subscript"/>
        </w:rPr>
        <w:t xml:space="preserve">паспорт: серия, номер,  кем  и когда выдан; </w:t>
      </w:r>
    </w:p>
    <w:p w14:paraId="3F000000">
      <w:pPr>
        <w:pStyle w:val="Style_1"/>
        <w:rPr>
          <w:spacing w:val="-4"/>
        </w:rPr>
      </w:pPr>
      <w:r>
        <w:rPr>
          <w:spacing w:val="-4"/>
        </w:rPr>
        <w:t xml:space="preserve">Тел./Факс. ________________________                    </w:t>
      </w:r>
    </w:p>
    <w:p w14:paraId="40000000">
      <w:pPr>
        <w:pStyle w:val="Style_1"/>
        <w:rPr>
          <w:spacing w:val="-4"/>
        </w:rPr>
      </w:pPr>
      <w:r>
        <w:rPr>
          <w:spacing w:val="-4"/>
        </w:rPr>
        <w:t>e</w:t>
      </w:r>
      <w:r>
        <w:rPr>
          <w:spacing w:val="-4"/>
        </w:rPr>
        <w:t>-</w:t>
      </w:r>
      <w:r>
        <w:rPr>
          <w:spacing w:val="-4"/>
        </w:rPr>
        <w:t>mail</w:t>
      </w:r>
      <w:r>
        <w:rPr>
          <w:spacing w:val="-4"/>
        </w:rPr>
        <w:t>:___________________________________________________</w:t>
      </w:r>
    </w:p>
    <w:p w14:paraId="41000000">
      <w:pPr>
        <w:pStyle w:val="Style_1"/>
        <w:rPr>
          <w:spacing w:val="-4"/>
        </w:rPr>
      </w:pPr>
    </w:p>
    <w:p w14:paraId="42000000">
      <w:pPr>
        <w:pStyle w:val="Style_1"/>
        <w:rPr>
          <w:color w:val="000000"/>
          <w:spacing w:val="-4"/>
        </w:rPr>
      </w:pPr>
    </w:p>
    <w:p w14:paraId="43000000">
      <w:pPr>
        <w:pStyle w:val="Style_1"/>
        <w:rPr>
          <w:color w:val="000000"/>
          <w:spacing w:val="-4"/>
        </w:rPr>
      </w:pPr>
    </w:p>
    <w:p w14:paraId="44000000">
      <w:pPr>
        <w:pStyle w:val="Style_1"/>
        <w:rPr>
          <w:color w:val="000000"/>
          <w:spacing w:val="-4"/>
        </w:rPr>
      </w:pPr>
    </w:p>
    <w:p w14:paraId="45000000">
      <w:pPr>
        <w:pStyle w:val="Style_1"/>
        <w:rPr>
          <w:color w:val="000000"/>
          <w:spacing w:val="-4"/>
        </w:rPr>
      </w:pPr>
      <w:r>
        <w:rPr>
          <w:color w:val="000000"/>
          <w:spacing w:val="-4"/>
        </w:rPr>
        <w:t>_____________                                     __________________                         _________________</w:t>
      </w:r>
    </w:p>
    <w:p w14:paraId="46000000">
      <w:pPr>
        <w:pStyle w:val="Style_1"/>
        <w:rPr>
          <w:color w:val="000000"/>
          <w:spacing w:val="-4"/>
          <w:sz w:val="16"/>
        </w:rPr>
      </w:pPr>
      <w:r>
        <w:rPr>
          <w:color w:val="000000"/>
          <w:spacing w:val="-4"/>
          <w:sz w:val="16"/>
        </w:rPr>
        <w:t xml:space="preserve">         </w:t>
      </w:r>
      <w:r>
        <w:rPr>
          <w:color w:val="000000"/>
          <w:spacing w:val="-4"/>
          <w:sz w:val="16"/>
        </w:rPr>
        <w:t xml:space="preserve">Должность                                                  </w:t>
      </w:r>
      <w:r>
        <w:rPr>
          <w:color w:val="000000"/>
          <w:spacing w:val="-4"/>
          <w:sz w:val="16"/>
        </w:rPr>
        <w:t xml:space="preserve">                      </w:t>
      </w:r>
      <w:r>
        <w:rPr>
          <w:color w:val="000000"/>
          <w:spacing w:val="-4"/>
          <w:sz w:val="16"/>
        </w:rPr>
        <w:t xml:space="preserve"> подпись                                                  </w:t>
      </w:r>
      <w:r>
        <w:rPr>
          <w:color w:val="000000"/>
          <w:spacing w:val="-4"/>
          <w:sz w:val="16"/>
        </w:rPr>
        <w:t xml:space="preserve">                   </w:t>
      </w:r>
      <w:r>
        <w:rPr>
          <w:color w:val="000000"/>
          <w:spacing w:val="-4"/>
          <w:sz w:val="16"/>
        </w:rPr>
        <w:t>ФИО</w:t>
      </w:r>
    </w:p>
    <w:p w14:paraId="47000000">
      <w:pPr>
        <w:pStyle w:val="Style_1"/>
        <w:rPr>
          <w:sz w:val="16"/>
        </w:rPr>
      </w:pPr>
      <w:r>
        <w:rPr>
          <w:sz w:val="16"/>
        </w:rPr>
        <w:t xml:space="preserve">                                                   МП</w:t>
      </w:r>
    </w:p>
    <w:p w14:paraId="48000000">
      <w:pPr>
        <w:pStyle w:val="Style_1"/>
        <w:rPr>
          <w:sz w:val="16"/>
        </w:rPr>
      </w:pPr>
    </w:p>
    <w:p w14:paraId="49000000">
      <w:pPr>
        <w:pStyle w:val="Style_1"/>
        <w:rPr>
          <w:sz w:val="16"/>
        </w:rPr>
      </w:pPr>
    </w:p>
    <w:p w14:paraId="4A000000">
      <w:pPr>
        <w:pStyle w:val="Style_1"/>
        <w:rPr>
          <w:sz w:val="16"/>
        </w:rPr>
      </w:pPr>
    </w:p>
    <w:p w14:paraId="4B000000">
      <w:pPr>
        <w:widowControl w:val="1"/>
        <w:spacing w:before="0"/>
        <w:ind/>
        <w:outlineLvl w:val="3"/>
        <w:rPr>
          <w:sz w:val="16"/>
        </w:rPr>
      </w:pPr>
      <w:r>
        <w:rPr>
          <w:b w:val="1"/>
          <w:sz w:val="16"/>
        </w:rPr>
        <w:t>*</w:t>
      </w:r>
      <w:r>
        <w:rPr>
          <w:b w:val="1"/>
          <w:sz w:val="16"/>
        </w:rPr>
        <w:t>Товарный ограничитель</w:t>
      </w:r>
      <w:r>
        <w:rPr>
          <w:sz w:val="16"/>
        </w:rPr>
        <w:t xml:space="preserve"> – значение ограничения, которое устанавливается для Карты, определяющее разрешенную величину потребления Товара за определённое время (сутки, месяц, иной временной промежуток), выраженную в денежных единицах либо литрах. Средства за предоставленные Товары списываются со Счёта договора Покупателя в процессе обработки транзакций. Товарные ограничители устанавливаются для каждой Карты в отдельности или для группы Карт с помощью менеджера Продавца по соответствующей заявке Покупателя. </w:t>
      </w:r>
    </w:p>
    <w:sectPr>
      <w:pgSz w:h="16838" w:orient="portrait" w:w="11906"/>
      <w:pgMar w:bottom="567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before="60" w:line="240" w:lineRule="auto"/>
      <w:ind/>
      <w:jc w:val="both"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Основной текст Знак"/>
    <w:basedOn w:val="Style_9"/>
    <w:link w:val="Style_8_ch"/>
    <w:rPr>
      <w:rFonts w:ascii="Times New Roman" w:hAnsi="Times New Roman"/>
      <w:sz w:val="24"/>
    </w:rPr>
  </w:style>
  <w:style w:styleId="Style_8_ch" w:type="character">
    <w:name w:val="Основной текст Знак"/>
    <w:basedOn w:val="Style_9_ch"/>
    <w:link w:val="Style_8"/>
    <w:rPr>
      <w:rFonts w:ascii="Times New Roman" w:hAnsi="Times New Roman"/>
      <w:sz w:val="24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текст 21"/>
    <w:basedOn w:val="Style_3"/>
    <w:link w:val="Style_12_ch"/>
    <w:pPr>
      <w:widowControl w:val="1"/>
      <w:spacing w:after="120" w:before="120"/>
      <w:ind w:firstLine="851"/>
    </w:pPr>
  </w:style>
  <w:style w:styleId="Style_12_ch" w:type="character">
    <w:name w:val="Основной текст 21"/>
    <w:basedOn w:val="Style_3_ch"/>
    <w:link w:val="Style_12"/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3" w:type="paragraph">
    <w:name w:val="toc 3"/>
    <w:next w:val="Style_3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List Paragraph"/>
    <w:basedOn w:val="Style_3"/>
    <w:link w:val="Style_15_ch"/>
    <w:pPr>
      <w:widowControl w:val="1"/>
      <w:ind w:left="720"/>
      <w:contextualSpacing w:val="1"/>
    </w:pPr>
  </w:style>
  <w:style w:styleId="Style_15_ch" w:type="character">
    <w:name w:val="List Paragraph"/>
    <w:basedOn w:val="Style_3_ch"/>
    <w:link w:val="Style_15"/>
  </w:style>
  <w:style w:styleId="Style_16" w:type="paragraph">
    <w:name w:val="heading 1"/>
    <w:next w:val="Style_3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Body Text"/>
    <w:basedOn w:val="Style_3"/>
    <w:link w:val="Style_22_ch"/>
    <w:pPr>
      <w:widowControl w:val="1"/>
      <w:spacing w:before="0"/>
      <w:ind/>
      <w:jc w:val="left"/>
    </w:pPr>
    <w:rPr>
      <w:b w:val="1"/>
    </w:rPr>
  </w:style>
  <w:style w:styleId="Style_22_ch" w:type="character">
    <w:name w:val="Body Text"/>
    <w:basedOn w:val="Style_3_ch"/>
    <w:link w:val="Style_22"/>
    <w:rPr>
      <w:b w:val="1"/>
    </w:rPr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3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1" w:type="paragraph">
    <w:name w:val="No Spacing"/>
    <w:link w:val="Style_1_ch"/>
    <w:pPr>
      <w:widowControl w:val="0"/>
      <w:spacing w:after="0" w:line="240" w:lineRule="auto"/>
      <w:ind/>
      <w:jc w:val="both"/>
    </w:pPr>
    <w:rPr>
      <w:rFonts w:ascii="Times New Roman" w:hAnsi="Times New Roman"/>
      <w:sz w:val="24"/>
    </w:rPr>
  </w:style>
  <w:style w:styleId="Style_1_ch" w:type="character">
    <w:name w:val="No Spacing"/>
    <w:link w:val="Style_1"/>
    <w:rPr>
      <w:rFonts w:ascii="Times New Roman" w:hAnsi="Times New Roman"/>
      <w:sz w:val="24"/>
    </w:rPr>
  </w:style>
  <w:style w:styleId="Style_26" w:type="paragraph">
    <w:name w:val="Title"/>
    <w:next w:val="Style_3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  <Relationship Id="rId1" Target="fontTable.xml" Type="http://schemas.openxmlformats.org/officeDocument/2006/relationships/fontTable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MyOffice-CoreFramework-Android/35-1293.911.9687.924.1@07277fa9125d0a3f5e88f9c37df869f86b5b38e1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2024-04-11T05:12:00Z</dcterms:created>
  <dcterms:modified xsi:type="dcterms:W3CDTF">2026-08-19T04:05:27Z</dcterms:modified>
</cp:coreProperties>
</file>